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BF" w:rsidRPr="003667E8" w:rsidRDefault="000C6ABF" w:rsidP="000C6ABF">
      <w:pPr>
        <w:shd w:val="clear" w:color="auto" w:fill="FFDFA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0000"/>
          <w:sz w:val="27"/>
          <w:szCs w:val="27"/>
          <w:lang w:eastAsia="ru-RU"/>
        </w:rPr>
      </w:pPr>
      <w:r w:rsidRPr="003667E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>Религиозный опыт есть соприкосновение с реальностью религии. Это эмоциональное переживание, которое без должного рационального оформления его содержания не может сохраняться в памяти.</w:t>
      </w:r>
    </w:p>
    <w:p w:rsidR="000C6ABF" w:rsidRDefault="000C6ABF">
      <w:pPr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</w:pPr>
      <w:r w:rsidRPr="003667E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>Понятие религиозного опыта включает в себя такие аспекты, как изумление перед бесконечностью космоса, трепет и ощущение тайны в присутствии священного, ощущение зависимости от божественной силы или невидимого порядка вещей, чувство вины и беспокойство, сопровождающее веру в божественное правосудие, и ощущение мира и покоя в надежде на божественное прощение</w:t>
      </w:r>
      <w:r w:rsidR="00C30835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 xml:space="preserve">. </w:t>
      </w:r>
      <w:r w:rsidR="00C30835"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Примерами РЕЛИГИОЗНОГО ОПЫТА являются экстазы, пророчества, вещие сны, мистерии, а также опыт внутреннего просветления, духовного возрождения и т.п.</w:t>
      </w:r>
    </w:p>
    <w:p w:rsidR="00C30835" w:rsidRPr="00C30835" w:rsidRDefault="00C30835" w:rsidP="00C308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Религиозный опыт - </w:t>
      </w:r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совокупность переживаний, воспринятых, оцененных и переработанных субъектом с религиозной точки зрения, который имеет </w:t>
      </w:r>
      <w:proofErr w:type="gramStart"/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важное значение</w:t>
      </w:r>
      <w:proofErr w:type="gramEnd"/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для формирования, укрепления и развития его религиозного мировоззрения.</w:t>
      </w:r>
      <w:r w:rsidRPr="00C30835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br/>
      </w:r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br/>
        <w:t xml:space="preserve">Как правило, чтобы тот или иной опыт получил окраску </w:t>
      </w:r>
      <w:proofErr w:type="gramStart"/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религиозного</w:t>
      </w:r>
      <w:proofErr w:type="gramEnd"/>
      <w:r w:rsidRPr="00C3083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, нужна соответствующая религиозная установка.</w:t>
      </w:r>
      <w:r w:rsidRPr="00C30835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br/>
      </w:r>
    </w:p>
    <w:p w:rsidR="00C30835" w:rsidRPr="003667E8" w:rsidRDefault="00C30835" w:rsidP="00C30835">
      <w:pPr>
        <w:shd w:val="clear" w:color="auto" w:fill="FFDFA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0000"/>
          <w:sz w:val="27"/>
          <w:szCs w:val="27"/>
          <w:lang w:eastAsia="ru-RU"/>
        </w:rPr>
      </w:pPr>
      <w:r w:rsidRPr="003667E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>Религиозная традиция - совокупность стабильных форм и способов поклонения Богу (богам). Каждая существующая религия хранит и поддерживает свою традицию, а чаще всего в рамках одной религии существует несколько традиций - это католицизм, православие и протестантизм в христианстве, сунниты и шииты в исламе, хинаяна и махаяна в буддизме и т.д.</w:t>
      </w:r>
    </w:p>
    <w:p w:rsidR="00C30835" w:rsidRPr="003667E8" w:rsidRDefault="00C30835" w:rsidP="00C30835">
      <w:pPr>
        <w:shd w:val="clear" w:color="auto" w:fill="FFDFA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0000"/>
          <w:sz w:val="27"/>
          <w:szCs w:val="27"/>
          <w:lang w:eastAsia="ru-RU"/>
        </w:rPr>
      </w:pPr>
      <w:r w:rsidRPr="003667E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>Религиозные традиции, прежде всего традиции Востока, располагают определенной техникой работы с сознанием и телом, направленной на достижения более высоких состояний сознания.</w:t>
      </w:r>
    </w:p>
    <w:p w:rsidR="00C30835" w:rsidRDefault="00C30835">
      <w:pPr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</w:pPr>
    </w:p>
    <w:p w:rsidR="00C30835" w:rsidRDefault="00C30835">
      <w:pPr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</w:pP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Преодоление ограниченности собственного бытия и слияние с божественным светом (</w:t>
      </w:r>
      <w:hyperlink r:id="rId5" w:tooltip="Хасид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хасидизм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Полное разъединение с миром (</w:t>
      </w:r>
      <w:proofErr w:type="spellStart"/>
      <w:r>
        <w:fldChar w:fldCharType="begin"/>
      </w:r>
      <w:r>
        <w:instrText>HYPERLINK "http://en.wikipedia.org/wiki/Kaivalya" \o "en:Kaivalya"</w:instrText>
      </w:r>
      <w:r>
        <w:fldChar w:fldCharType="separate"/>
      </w:r>
      <w:r w:rsidRPr="003667E8">
        <w:rPr>
          <w:rFonts w:ascii="Arial" w:eastAsia="Times New Roman" w:hAnsi="Arial" w:cs="Arial"/>
          <w:color w:val="663366"/>
          <w:u w:val="single"/>
          <w:lang w:eastAsia="ru-RU"/>
        </w:rPr>
        <w:t>кайвалья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6" w:tooltip="Kaivalya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 в некоторых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течениях</w:t>
      </w:r>
      <w:hyperlink r:id="rId7" w:tooltip="Инду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индуизма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, включая </w:t>
      </w:r>
      <w:proofErr w:type="spellStart"/>
      <w:r>
        <w:fldChar w:fldCharType="begin"/>
      </w:r>
      <w:r>
        <w:instrText>HYPERLINK "http://ru.wikipedia.org/wiki/%D0%A1%D0%B0%D0%BD%D0%BA%D1%85%D1%8C%D1%8F" \o "Санкхья"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санкхью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 и </w:t>
      </w:r>
      <w:hyperlink r:id="rId8" w:tooltip="Йога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йогу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Освобождение от оков </w:t>
      </w:r>
      <w:hyperlink r:id="rId9" w:tooltip="Карма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кармы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(</w:t>
      </w:r>
      <w:hyperlink r:id="rId10" w:tooltip="Мокша (философия)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мокша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в </w:t>
      </w:r>
      <w:hyperlink r:id="rId11" w:tooltip="Сикх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сикхизме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, </w:t>
      </w:r>
      <w:hyperlink r:id="rId12" w:tooltip="Джайн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джайнизме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и </w:t>
      </w:r>
      <w:proofErr w:type="spellStart"/>
      <w:r>
        <w:fldChar w:fldCharType="begin"/>
      </w:r>
      <w:r>
        <w:instrText>HYPERLINK "http://ru.wikipedia.org/wiki/%D0%98%D0%BD%D0%B4%D1%83%D0%B8%D0%B7%D0%BC" \o "Индуизм"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индуизме</w:t>
      </w:r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,</w:t>
      </w:r>
      <w:hyperlink r:id="rId13" w:tooltip="Нирвана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нирвана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 в буддизме)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Постижение истинной природы человека (</w:t>
      </w:r>
      <w:proofErr w:type="spellStart"/>
      <w:r>
        <w:fldChar w:fldCharType="begin"/>
      </w:r>
      <w:r>
        <w:instrText>HYPERLINK "http://ru.wikipedia.org/wiki/%D0%A1%D0%B0%D1%82%D0%BE%D1%80%D0%B8" \o "Сатори"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сатори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 в </w:t>
      </w:r>
      <w:hyperlink r:id="rId14" w:tooltip="Дзэн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дзэн</w:t>
        </w:r>
        <w:proofErr w:type="gramStart"/>
      </w:hyperlink>
      <w:r w:rsidRPr="003667E8">
        <w:rPr>
          <w:rFonts w:ascii="Arial" w:eastAsia="Times New Roman" w:hAnsi="Arial" w:cs="Arial"/>
          <w:color w:val="000000"/>
          <w:lang w:eastAsia="ru-RU"/>
        </w:rPr>
        <w:t>-</w:t>
      </w:r>
      <w:proofErr w:type="gramEnd"/>
      <w:r w:rsidRPr="003667E8">
        <w:rPr>
          <w:rFonts w:ascii="Arial" w:eastAsia="Times New Roman" w:hAnsi="Arial" w:cs="Arial"/>
          <w:color w:val="000000"/>
          <w:lang w:eastAsia="ru-RU"/>
        </w:rPr>
        <w:t>буддизме, </w:t>
      </w:r>
      <w:proofErr w:type="spellStart"/>
      <w:r>
        <w:fldChar w:fldCharType="begin"/>
      </w:r>
      <w:r>
        <w:instrText>HYPERLINK "http://ru.wikipedia.org/wiki/%D0%94%D1%8D" \o "Дэ"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дэ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в</w:t>
      </w:r>
      <w:hyperlink r:id="rId15" w:tooltip="Даос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даосизме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Единение с Богом (</w:t>
      </w:r>
      <w:proofErr w:type="spellStart"/>
      <w:r>
        <w:fldChar w:fldCharType="begin"/>
      </w:r>
      <w:r>
        <w:instrText>HYPERLINK "http://en.wikipedia.org/wiki/Henosis" \o "en:Henosis"</w:instrText>
      </w:r>
      <w:r>
        <w:fldChar w:fldCharType="separate"/>
      </w:r>
      <w:r w:rsidRPr="003667E8">
        <w:rPr>
          <w:rFonts w:ascii="Arial" w:eastAsia="Times New Roman" w:hAnsi="Arial" w:cs="Arial"/>
          <w:color w:val="663366"/>
          <w:u w:val="single"/>
          <w:lang w:eastAsia="ru-RU"/>
        </w:rPr>
        <w:t>энозис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16" w:tooltip="Henosis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в </w:t>
      </w:r>
      <w:hyperlink r:id="rId17" w:tooltip="Неоплатон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неоплатонизме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и </w:t>
      </w:r>
      <w:proofErr w:type="spellStart"/>
      <w:r>
        <w:fldChar w:fldCharType="begin"/>
      </w:r>
      <w:r>
        <w:instrText>HYPERLINK "http://ru.wikipedia.org/wiki/%D0%9E%D0%B1%D0%BE%D0%B6%D0%B5%D0%BD%D0%B8%D0%B5" \o "Обожение"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обожение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в</w:t>
      </w:r>
      <w:hyperlink r:id="rId18" w:tooltip="Христианство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христианстве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брахманирвана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в </w:t>
      </w:r>
      <w:hyperlink r:id="rId19" w:tooltip="Инду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индуизме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Постижение внутреннего естества (</w:t>
      </w:r>
      <w:proofErr w:type="spellStart"/>
      <w:r>
        <w:fldChar w:fldCharType="begin"/>
      </w:r>
      <w:r>
        <w:instrText>HYPERLINK "http://en.wikipedia.org/wiki/Irfan" \o "en:Irfan"</w:instrText>
      </w:r>
      <w:r>
        <w:fldChar w:fldCharType="separate"/>
      </w:r>
      <w:r w:rsidRPr="003667E8">
        <w:rPr>
          <w:rFonts w:ascii="Arial" w:eastAsia="Times New Roman" w:hAnsi="Arial" w:cs="Arial"/>
          <w:color w:val="663366"/>
          <w:u w:val="single"/>
          <w:lang w:eastAsia="ru-RU"/>
        </w:rPr>
        <w:t>ирфан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20" w:tooltip="Irfan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и </w:t>
      </w:r>
      <w:proofErr w:type="spellStart"/>
      <w:r>
        <w:fldChar w:fldCharType="begin"/>
      </w:r>
      <w:r>
        <w:instrText>HYPERLINK "http://ru.wikipedia.org/wiki/%D0%A4%D0%B8%D1%82%D1%80%D0%B0" \o "Фитра"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фитра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 в </w:t>
      </w:r>
      <w:hyperlink r:id="rId21" w:tooltip="Исла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исламе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Блаженное переживание подлинной внутренней сути (</w:t>
      </w:r>
      <w:proofErr w:type="spellStart"/>
      <w:r>
        <w:fldChar w:fldCharType="begin"/>
      </w:r>
      <w:r>
        <w:instrText>HYPERLINK "http://ru.wikipedia.org/wiki/%D0%A1%D0%B0%D0%BC%D0%B0%D0%B4%D1%85%D0%B8" \o "Самадхи"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самадхи</w:t>
      </w:r>
      <w:proofErr w:type="spellEnd"/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 xml:space="preserve"> или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сварупа-авирбхава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в </w:t>
      </w:r>
      <w:hyperlink r:id="rId22" w:tooltip="Индуиз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индуизме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);</w:t>
      </w:r>
    </w:p>
    <w:p w:rsidR="00C30835" w:rsidRPr="003667E8" w:rsidRDefault="00C30835" w:rsidP="00C30835">
      <w:pPr>
        <w:numPr>
          <w:ilvl w:val="0"/>
          <w:numId w:val="1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lastRenderedPageBreak/>
        <w:t>Снятие социальных запретов и возвращение в естественное состояние (</w:t>
      </w:r>
      <w:proofErr w:type="spellStart"/>
      <w:r>
        <w:fldChar w:fldCharType="begin"/>
      </w:r>
      <w:r>
        <w:instrText>HYPERLINK "http://en.wikipedia.org/wiki/Dionysian_Mysteries" \o "en:Dionysian Mysteries"</w:instrText>
      </w:r>
      <w:r>
        <w:fldChar w:fldCharType="separate"/>
      </w:r>
      <w:r w:rsidRPr="003667E8">
        <w:rPr>
          <w:rFonts w:ascii="Arial" w:eastAsia="Times New Roman" w:hAnsi="Arial" w:cs="Arial"/>
          <w:color w:val="663366"/>
          <w:u w:val="single"/>
          <w:lang w:eastAsia="ru-RU"/>
        </w:rPr>
        <w:t>дионисийские</w:t>
      </w:r>
      <w:proofErr w:type="spellEnd"/>
      <w:r w:rsidRPr="003667E8">
        <w:rPr>
          <w:rFonts w:ascii="Arial" w:eastAsia="Times New Roman" w:hAnsi="Arial" w:cs="Arial"/>
          <w:color w:val="663366"/>
          <w:u w:val="single"/>
          <w:lang w:eastAsia="ru-RU"/>
        </w:rPr>
        <w:t xml:space="preserve"> мистерии</w:t>
      </w:r>
      <w:r>
        <w:fldChar w:fldCharType="end"/>
      </w:r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23" w:tooltip="Dionysian Mysteries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).</w:t>
      </w:r>
    </w:p>
    <w:p w:rsidR="00C30835" w:rsidRDefault="00C30835">
      <w:pPr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</w:pPr>
    </w:p>
    <w:p w:rsidR="000C6ABF" w:rsidRDefault="000C6ABF">
      <w:pPr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color w:val="000000"/>
          <w:lang w:eastAsia="ru-RU"/>
        </w:rPr>
        <w:t>В науке существуют две точки зрения на религиозный опыт — одна из них состоит в том, что религиозный опыт является функцией человеческого мозга и поддаётся научному изучению</w:t>
      </w:r>
      <w:hyperlink r:id="rId24" w:anchor="cite_note-5" w:history="1">
        <w:r w:rsidRPr="003667E8">
          <w:rPr>
            <w:rFonts w:ascii="Arial" w:eastAsia="Times New Roman" w:hAnsi="Arial" w:cs="Arial"/>
            <w:color w:val="0B0080"/>
            <w:u w:val="single"/>
            <w:vertAlign w:val="superscript"/>
            <w:lang w:eastAsia="ru-RU"/>
          </w:rPr>
          <w:t>[5]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, другая считает религиозный опыт теоретической конструкцией, не имеющей научного смысла</w:t>
      </w:r>
    </w:p>
    <w:p w:rsidR="000C6ABF" w:rsidRPr="00293688" w:rsidRDefault="000C6ABF" w:rsidP="00293688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>Понятие религиозного опыта не было широко распространенным термином до опубликования работы У. Джемса "Многообразие религиозного опыта".</w:t>
      </w:r>
      <w:r w:rsidR="00293688">
        <w:rPr>
          <w:rFonts w:ascii="Times New Roman" w:eastAsia="Times New Roman" w:hAnsi="Times New Roman" w:cs="Times New Roman"/>
          <w:color w:val="280000"/>
          <w:sz w:val="24"/>
          <w:szCs w:val="24"/>
          <w:lang w:eastAsia="ru-RU"/>
        </w:rPr>
        <w:t xml:space="preserve"> </w:t>
      </w:r>
      <w:r w:rsidR="00293688" w:rsidRPr="003667E8">
        <w:rPr>
          <w:rFonts w:ascii="Arial" w:eastAsia="Times New Roman" w:hAnsi="Arial" w:cs="Arial"/>
          <w:color w:val="000000"/>
          <w:lang w:eastAsia="ru-RU"/>
        </w:rPr>
        <w:t>Психолог и философ </w:t>
      </w:r>
      <w:hyperlink r:id="rId25" w:tooltip="Джемс, Уильям" w:history="1">
        <w:r w:rsidR="00293688"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Уильям Джеймс</w:t>
        </w:r>
      </w:hyperlink>
      <w:r w:rsidR="00293688" w:rsidRPr="003667E8">
        <w:rPr>
          <w:rFonts w:ascii="Arial" w:eastAsia="Times New Roman" w:hAnsi="Arial" w:cs="Arial"/>
          <w:color w:val="000000"/>
          <w:lang w:eastAsia="ru-RU"/>
        </w:rPr>
        <w:t> в книге «</w:t>
      </w:r>
      <w:hyperlink r:id="rId26" w:tooltip="Многообразие религиозного опыта" w:history="1">
        <w:r w:rsidR="00293688"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Многообразие религиозного опыта</w:t>
        </w:r>
      </w:hyperlink>
      <w:r w:rsidR="00293688" w:rsidRPr="003667E8">
        <w:rPr>
          <w:rFonts w:ascii="Arial" w:eastAsia="Times New Roman" w:hAnsi="Arial" w:cs="Arial"/>
          <w:color w:val="000000"/>
          <w:lang w:eastAsia="ru-RU"/>
        </w:rPr>
        <w:t>» описал четыре основные характеристики религиозного/мистического опыта</w:t>
      </w:r>
      <w:hyperlink r:id="rId27" w:anchor="cite_note-7" w:history="1">
        <w:r w:rsidR="00293688" w:rsidRPr="003667E8">
          <w:rPr>
            <w:rFonts w:ascii="Arial" w:eastAsia="Times New Roman" w:hAnsi="Arial" w:cs="Arial"/>
            <w:color w:val="0B0080"/>
            <w:u w:val="single"/>
            <w:vertAlign w:val="superscript"/>
            <w:lang w:eastAsia="ru-RU"/>
          </w:rPr>
          <w:t>[7]</w:t>
        </w:r>
      </w:hyperlink>
      <w:r w:rsidR="00293688" w:rsidRPr="003667E8">
        <w:rPr>
          <w:rFonts w:ascii="Arial" w:eastAsia="Times New Roman" w:hAnsi="Arial" w:cs="Arial"/>
          <w:color w:val="000000"/>
          <w:lang w:eastAsia="ru-RU"/>
        </w:rPr>
        <w:t>:</w:t>
      </w:r>
    </w:p>
    <w:p w:rsidR="00C30835" w:rsidRPr="003667E8" w:rsidRDefault="00C30835" w:rsidP="00C30835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Неизречённость</w:t>
      </w:r>
      <w:r w:rsidRPr="003667E8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Ineffable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). Самый лучший критерий для распознавания мистических состояний сознания – невозможность со стороны пережившего их подобрать слова для их описания из-за отсутствия слов, способных в полной мере выразить сущность этого рода переживаний.</w:t>
      </w:r>
    </w:p>
    <w:p w:rsidR="00C30835" w:rsidRPr="003667E8" w:rsidRDefault="00C30835" w:rsidP="00C30835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Интуитивность</w:t>
      </w:r>
      <w:r w:rsidRPr="003667E8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Noetic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). Мистические состояния для переживающего их являются особой формой познавания. При помощи этих состояний человек проникает в глубину истин, закрытую для трезвого рассудка. Они являются откровениями, моментами внутреннего просветления, неизмеримо важными для того, кто их пережил, и над чьей жизнью власть их остается незыблемой до конца.</w:t>
      </w:r>
    </w:p>
    <w:p w:rsidR="00C30835" w:rsidRPr="003667E8" w:rsidRDefault="00C30835" w:rsidP="00C30835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Кратковременность</w:t>
      </w:r>
      <w:r w:rsidRPr="003667E8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Transient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). За редкими исключениями, они длятся от получаса до двух часов, после чего исчезают, уступив место обыденному сознанию. После их исчезновения трудно воспроизвести в памяти их свойства, однако когда они вновь посещают человека, он узнает их.</w:t>
      </w:r>
    </w:p>
    <w:p w:rsidR="00C30835" w:rsidRPr="003667E8" w:rsidRDefault="00C30835" w:rsidP="00C30835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Бездеятельность воли</w:t>
      </w:r>
      <w:r w:rsidRPr="003667E8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Passive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). Хотя мистические состояния можно вызвать произвольно, например, сосредоточением внимания, ритмическими телодвижениями или другим каким-нибудь способом, как только состояние сознания приобрело характерные для данного переживания признаки, мистик начинает ощущать свою волю как бы парализованной или даже находящейся во власти какой-то высшей силы.</w:t>
      </w:r>
    </w:p>
    <w:p w:rsidR="00293688" w:rsidRDefault="00293688" w:rsidP="00293688">
      <w:pPr>
        <w:pStyle w:val="3"/>
        <w:shd w:val="clear" w:color="auto" w:fill="FFFFFF"/>
        <w:spacing w:before="0" w:after="72" w:line="321" w:lineRule="atLeast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 xml:space="preserve">Определение </w:t>
      </w: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Нормана</w:t>
      </w:r>
      <w:proofErr w:type="spellEnd"/>
      <w:r>
        <w:rPr>
          <w:rStyle w:val="mw-headline"/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Хабеля</w:t>
      </w:r>
      <w:proofErr w:type="spellEnd"/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[</w:t>
      </w:r>
      <w:hyperlink r:id="rId28" w:tooltip="Редактировать раздел «Определение Нормана Хабеля»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править</w:t>
        </w:r>
      </w:hyperlink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</w:rPr>
        <w:t> </w:t>
      </w:r>
      <w:r>
        <w:rPr>
          <w:rStyle w:val="mw-editsection-divider"/>
          <w:rFonts w:ascii="Arial" w:hAnsi="Arial" w:cs="Arial"/>
          <w:b w:val="0"/>
          <w:bCs w:val="0"/>
          <w:color w:val="555555"/>
          <w:sz w:val="24"/>
          <w:szCs w:val="24"/>
        </w:rPr>
        <w:t>|</w:t>
      </w:r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</w:rPr>
        <w:t> </w:t>
      </w:r>
      <w:hyperlink r:id="rId29" w:tooltip="Редактировать раздел «Определение Нормана Хабеля»" w:history="1">
        <w:proofErr w:type="gramStart"/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править</w:t>
        </w:r>
        <w:proofErr w:type="gramEnd"/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 xml:space="preserve"> исходный текст</w:t>
        </w:r>
      </w:hyperlink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]</w:t>
      </w:r>
    </w:p>
    <w:p w:rsidR="00293688" w:rsidRDefault="00293688" w:rsidP="00293688">
      <w:pPr>
        <w:pStyle w:val="a4"/>
        <w:shd w:val="clear" w:color="auto" w:fill="FFFFFF"/>
        <w:spacing w:before="96" w:beforeAutospacing="0" w:after="120" w:afterAutospacing="0" w:line="321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Известный австралийский теолог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Норман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Хабель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определяет религиозный опыт как структурированный путь, на котором верующий в рамках определённой религиозной традиции вступает в отношения со священным, или обретает осведомлённость о священном</w:t>
      </w:r>
      <w:hyperlink r:id="rId30" w:anchor="cite_note-8" w:history="1">
        <w:r>
          <w:rPr>
            <w:rStyle w:val="a3"/>
            <w:rFonts w:ascii="Arial" w:hAnsi="Arial" w:cs="Arial"/>
            <w:color w:val="0B0080"/>
            <w:sz w:val="22"/>
            <w:szCs w:val="22"/>
            <w:vertAlign w:val="superscript"/>
          </w:rPr>
          <w:t>[8]</w:t>
        </w:r>
      </w:hyperlink>
      <w:r>
        <w:rPr>
          <w:rFonts w:ascii="Arial" w:hAnsi="Arial" w:cs="Arial"/>
          <w:color w:val="000000"/>
          <w:sz w:val="22"/>
          <w:szCs w:val="22"/>
        </w:rPr>
        <w:t>. Религиозный опыт по самой своей природе выходит за пределы обыденности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трансдендирует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Религиозный опыт в ряде случаев трудно отличить на основе наблюдения от психопатологических состояний (таких, как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31" w:tooltip="Психоз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психоз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еще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32" w:tooltip="Метемпсихоз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метемпсихоз</w:t>
        </w:r>
      </w:hyperlink>
      <w:r>
        <w:rPr>
          <w:rFonts w:ascii="Arial" w:hAnsi="Arial" w:cs="Arial"/>
          <w:color w:val="000000"/>
          <w:sz w:val="22"/>
          <w:szCs w:val="22"/>
        </w:rPr>
        <w:t>) или от других форм изменённых состояний сознания</w:t>
      </w:r>
      <w:hyperlink r:id="rId33" w:anchor="cite_note-9" w:history="1">
        <w:r>
          <w:rPr>
            <w:rStyle w:val="a3"/>
            <w:rFonts w:ascii="Arial" w:hAnsi="Arial" w:cs="Arial"/>
            <w:color w:val="0B0080"/>
            <w:sz w:val="22"/>
            <w:szCs w:val="22"/>
            <w:vertAlign w:val="superscript"/>
          </w:rPr>
          <w:t>[9]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Не все переживания сверхъестественного относятся к религиозному опыту. Исходя из определения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Хабеля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религиозный опыт не включает в себя психопатологические состояния и состояния, индуцированные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психоактивными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веществами, поскольку эти состояния преимущественно переживаются вне рамок определённой религиозной традиции.</w:t>
      </w:r>
    </w:p>
    <w:p w:rsidR="00293688" w:rsidRDefault="00293688" w:rsidP="00293688">
      <w:pPr>
        <w:pStyle w:val="a4"/>
        <w:shd w:val="clear" w:color="auto" w:fill="FFFFFF"/>
        <w:spacing w:before="96" w:beforeAutospacing="0" w:after="120" w:afterAutospacing="0" w:line="321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Мур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Хабель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выделили два типа религиозного опыта: непосредственный и опосредованный</w:t>
      </w:r>
      <w:hyperlink r:id="rId34" w:anchor="cite_note-10" w:history="1">
        <w:r>
          <w:rPr>
            <w:rStyle w:val="a3"/>
            <w:rFonts w:ascii="Arial" w:hAnsi="Arial" w:cs="Arial"/>
            <w:color w:val="0B0080"/>
            <w:sz w:val="22"/>
            <w:szCs w:val="22"/>
            <w:vertAlign w:val="superscript"/>
          </w:rPr>
          <w:t>[10]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293688" w:rsidRDefault="00293688" w:rsidP="00293688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Опосредованный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Опосредованный опыт верующий обретает при помощи вспомогательных средств – таких, как: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35" w:tooltip="Обряд" w:history="1">
        <w:r>
          <w:rPr>
            <w:rStyle w:val="a3"/>
            <w:rFonts w:ascii="Arial" w:hAnsi="Arial" w:cs="Arial"/>
            <w:color w:val="0B0080"/>
          </w:rPr>
          <w:t>ритуалы</w:t>
        </w:r>
      </w:hyperlink>
      <w:r>
        <w:rPr>
          <w:rFonts w:ascii="Arial" w:hAnsi="Arial" w:cs="Arial"/>
          <w:color w:val="000000"/>
        </w:rPr>
        <w:t>, особые личности, религиозные группы, тотемные объекты или природа.</w:t>
      </w:r>
    </w:p>
    <w:p w:rsidR="00293688" w:rsidRDefault="00293688" w:rsidP="00293688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Непосредственный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Непосредственный опыт приходит к верующему без какого-либо вмешательства. При этом божество или божественное воспринимается напрямую.</w:t>
      </w:r>
    </w:p>
    <w:p w:rsidR="00C30835" w:rsidRDefault="00C30835"/>
    <w:p w:rsidR="00AD5D22" w:rsidRDefault="00AD5D22">
      <w:r>
        <w:t>Виды религиозного опыта:</w:t>
      </w:r>
    </w:p>
    <w:p w:rsidR="00AD5D22" w:rsidRPr="003667E8" w:rsidRDefault="00AD5D22" w:rsidP="00AD5D22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hyperlink r:id="rId36" w:tooltip="Нуминозность" w:history="1">
        <w:proofErr w:type="spellStart"/>
        <w:r w:rsidRPr="003667E8">
          <w:rPr>
            <w:rFonts w:ascii="Arial" w:eastAsia="Times New Roman" w:hAnsi="Arial" w:cs="Arial"/>
            <w:b/>
            <w:bCs/>
            <w:color w:val="0B0080"/>
            <w:u w:val="single"/>
            <w:lang w:eastAsia="ru-RU"/>
          </w:rPr>
          <w:t>Нуминозный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 — германский мыслитель </w:t>
      </w:r>
      <w:hyperlink r:id="rId37" w:tooltip="Отто, Рудольф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 xml:space="preserve">Рудольф </w:t>
        </w:r>
        <w:proofErr w:type="spellStart"/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Отто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 (1869–1937) утверждал, что всем разновидностям религиозного опыта вне зависимости от культурной среды присущ один общий фактор, который он определяет как «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нуминозный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». «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Нуминозный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» опыт включает два аспекта: «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mysterium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tremendum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» – тенденцию вызывать страх и трепет, – и «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mysterium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fascinas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» – тенденцию притягивать, очаровывать и покорять.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Отто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считал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нуминозный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опыт единственно возможным религиозным опытом, выражая это в следующих словах: «Нет религии, в которой она [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нуминозность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] не присутствует как подлинная сокровенная суть, и без неё религия не заслуживает права называться религией» </w:t>
      </w:r>
      <w:hyperlink r:id="rId38" w:anchor="cite_note-11" w:history="1">
        <w:r w:rsidRPr="003667E8">
          <w:rPr>
            <w:rFonts w:ascii="Arial" w:eastAsia="Times New Roman" w:hAnsi="Arial" w:cs="Arial"/>
            <w:color w:val="0B0080"/>
            <w:u w:val="single"/>
            <w:vertAlign w:val="superscript"/>
            <w:lang w:eastAsia="ru-RU"/>
          </w:rPr>
          <w:t>[11]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Отто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не принимал всерьёз какой-либо иной вид религиозного опыта, например, экстаз и религиозное исступление, и относил их к «преддверию религии».</w:t>
      </w:r>
    </w:p>
    <w:p w:rsidR="00AD5D22" w:rsidRPr="003667E8" w:rsidRDefault="00AD5D22" w:rsidP="00AD5D22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hyperlink r:id="rId39" w:tooltip="Экстаз" w:history="1">
        <w:r w:rsidRPr="003667E8">
          <w:rPr>
            <w:rFonts w:ascii="Arial" w:eastAsia="Times New Roman" w:hAnsi="Arial" w:cs="Arial"/>
            <w:b/>
            <w:bCs/>
            <w:color w:val="0B0080"/>
            <w:u w:val="single"/>
            <w:lang w:eastAsia="ru-RU"/>
          </w:rPr>
          <w:t>Экстаз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— при экстатических переживаниях человек ощущает, что его </w:t>
      </w:r>
      <w:proofErr w:type="spellStart"/>
      <w:r>
        <w:fldChar w:fldCharType="begin"/>
      </w:r>
      <w:r>
        <w:instrText>HYPERLINK "http://ru.wikipedia.org/wiki/%D0%94%D1%83%D1%88%D0%B0" \o "Душа"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Душа</w:t>
      </w:r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или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> </w:t>
      </w:r>
      <w:hyperlink r:id="rId40" w:tooltip="Дух (мифология)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дух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покидает тело (</w:t>
      </w:r>
      <w:proofErr w:type="gramStart"/>
      <w:r w:rsidRPr="003667E8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3667E8">
        <w:rPr>
          <w:rFonts w:ascii="Arial" w:eastAsia="Times New Roman" w:hAnsi="Arial" w:cs="Arial"/>
          <w:color w:val="000000"/>
          <w:lang w:eastAsia="ru-RU"/>
        </w:rPr>
        <w:t>. </w:t>
      </w:r>
      <w:hyperlink r:id="rId41" w:tooltip="Выход из тела (страница отсутствует)" w:history="1">
        <w:r w:rsidRPr="003667E8">
          <w:rPr>
            <w:rFonts w:ascii="Arial" w:eastAsia="Times New Roman" w:hAnsi="Arial" w:cs="Arial"/>
            <w:color w:val="A55858"/>
            <w:u w:val="single"/>
            <w:lang w:eastAsia="ru-RU"/>
          </w:rPr>
          <w:t>выход из тела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). Содержание экстатических переживаний состоит в путешествиях по иным мирам, в которых приобретается знание о высших реальностях, в том числе и о </w:t>
      </w:r>
      <w:hyperlink r:id="rId42" w:tooltip="Загробный мир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загробном мире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. Этот тип религиозного опыта характерен для </w:t>
      </w:r>
      <w:hyperlink r:id="rId43" w:tooltip="Шаман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шаманов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.</w:t>
      </w:r>
    </w:p>
    <w:p w:rsidR="00AD5D22" w:rsidRPr="003667E8" w:rsidRDefault="00AD5D22" w:rsidP="00AD5D22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Исступление</w:t>
      </w:r>
      <w:r w:rsidRPr="003667E8">
        <w:rPr>
          <w:rFonts w:ascii="Arial" w:eastAsia="Times New Roman" w:hAnsi="Arial" w:cs="Arial"/>
          <w:color w:val="000000"/>
          <w:lang w:eastAsia="ru-RU"/>
        </w:rPr>
        <w:t> — при исступлении (</w:t>
      </w:r>
      <w:hyperlink r:id="rId44" w:tooltip="Одержимость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одержимости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) Бог является верующему извне. </w:t>
      </w:r>
      <w:proofErr w:type="gramStart"/>
      <w:r w:rsidRPr="003667E8">
        <w:rPr>
          <w:rFonts w:ascii="Arial" w:eastAsia="Times New Roman" w:hAnsi="Arial" w:cs="Arial"/>
          <w:color w:val="000000"/>
          <w:lang w:eastAsia="ru-RU"/>
        </w:rPr>
        <w:t xml:space="preserve">Святая сила, существо или воля входит в тело или сознание индивида и овладевает им. Людей, восприимчивых к одержимости, иногда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называют</w:t>
      </w:r>
      <w:hyperlink r:id="rId45" w:tooltip="Медиум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медиумами</w:t>
        </w:r>
        <w:proofErr w:type="spellEnd"/>
      </w:hyperlink>
      <w:r w:rsidRPr="003667E8">
        <w:rPr>
          <w:rFonts w:ascii="Arial" w:eastAsia="Times New Roman" w:hAnsi="Arial" w:cs="Arial"/>
          <w:color w:val="000000"/>
          <w:lang w:eastAsia="ru-RU"/>
        </w:rPr>
        <w:t>. </w:t>
      </w:r>
      <w:hyperlink r:id="rId46" w:tooltip="Божество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Божество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, дух или сверхъестественное существо использует такого индивида для связи с </w:t>
      </w:r>
      <w:hyperlink r:id="rId47" w:tooltip="Имманентность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имманентным миром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. Льюис утверждает, что экстаз и одержимость по существу представляют собой одно и то же переживание, и экстаз является лишь одной из форм одержимости.</w:t>
      </w:r>
      <w:proofErr w:type="gram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Внешнее проявление данного феномена подтверждает эту точку зрения, поскольку шаманы выглядят как одержимые духами медиумы, и хотя они претендуют на способность управлять духами, в ряде случаев шаманы теряют контроль</w:t>
      </w:r>
      <w:hyperlink r:id="rId48" w:anchor="cite_note-12" w:history="1">
        <w:r w:rsidRPr="003667E8">
          <w:rPr>
            <w:rFonts w:ascii="Arial" w:eastAsia="Times New Roman" w:hAnsi="Arial" w:cs="Arial"/>
            <w:color w:val="0B0080"/>
            <w:u w:val="single"/>
            <w:vertAlign w:val="superscript"/>
            <w:lang w:eastAsia="ru-RU"/>
          </w:rPr>
          <w:t>[12]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.</w:t>
      </w:r>
    </w:p>
    <w:p w:rsidR="00AD5D22" w:rsidRPr="003667E8" w:rsidRDefault="00AD5D22" w:rsidP="00AD5D22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hyperlink r:id="rId49" w:tooltip="Мистицизм" w:history="1">
        <w:r w:rsidRPr="003667E8">
          <w:rPr>
            <w:rFonts w:ascii="Arial" w:eastAsia="Times New Roman" w:hAnsi="Arial" w:cs="Arial"/>
            <w:b/>
            <w:bCs/>
            <w:color w:val="0B0080"/>
            <w:u w:val="single"/>
            <w:lang w:eastAsia="ru-RU"/>
          </w:rPr>
          <w:t>Мистический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 — мистический опыт во многом противоположен </w:t>
      </w:r>
      <w:proofErr w:type="spellStart"/>
      <w:r w:rsidRPr="003667E8">
        <w:rPr>
          <w:rFonts w:ascii="Arial" w:eastAsia="Times New Roman" w:hAnsi="Arial" w:cs="Arial"/>
          <w:color w:val="000000"/>
          <w:lang w:eastAsia="ru-RU"/>
        </w:rPr>
        <w:t>нуминозному</w:t>
      </w:r>
      <w:proofErr w:type="spellEnd"/>
      <w:r w:rsidRPr="003667E8">
        <w:rPr>
          <w:rFonts w:ascii="Arial" w:eastAsia="Times New Roman" w:hAnsi="Arial" w:cs="Arial"/>
          <w:color w:val="000000"/>
          <w:lang w:eastAsia="ru-RU"/>
        </w:rPr>
        <w:t xml:space="preserve"> опыту. При мистическом опыте все различия для адепта исчезают, и он сливается с космосом, божеством или иной трансцендентной реальностью. Британский востоковед </w:t>
      </w:r>
      <w:hyperlink r:id="rId50" w:tooltip="en:Robert Charles Zaehner" w:history="1">
        <w:r w:rsidRPr="003667E8">
          <w:rPr>
            <w:rFonts w:ascii="Arial" w:eastAsia="Times New Roman" w:hAnsi="Arial" w:cs="Arial"/>
            <w:color w:val="663366"/>
            <w:u w:val="single"/>
            <w:lang w:eastAsia="ru-RU"/>
          </w:rPr>
          <w:t xml:space="preserve">Роберт Чарльз </w:t>
        </w:r>
        <w:proofErr w:type="spellStart"/>
        <w:r w:rsidRPr="003667E8">
          <w:rPr>
            <w:rFonts w:ascii="Arial" w:eastAsia="Times New Roman" w:hAnsi="Arial" w:cs="Arial"/>
            <w:color w:val="663366"/>
            <w:u w:val="single"/>
            <w:lang w:eastAsia="ru-RU"/>
          </w:rPr>
          <w:t>Зэнер</w:t>
        </w:r>
        <w:proofErr w:type="spellEnd"/>
      </w:hyperlink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51" w:tooltip="Robert Charles Zaehner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выделил две разновидности мистического опыта: естественный мистический опыт и религиозный мистический опыт</w:t>
      </w:r>
      <w:hyperlink r:id="rId52" w:anchor="cite_note-13" w:history="1">
        <w:r w:rsidRPr="003667E8">
          <w:rPr>
            <w:rFonts w:ascii="Arial" w:eastAsia="Times New Roman" w:hAnsi="Arial" w:cs="Arial"/>
            <w:color w:val="0B0080"/>
            <w:u w:val="single"/>
            <w:vertAlign w:val="superscript"/>
            <w:lang w:eastAsia="ru-RU"/>
          </w:rPr>
          <w:t>[13]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 xml:space="preserve">. К естественному мистическому опыту относится, например, слияние со своим глубинным «Я» или переживание единства с природой. Естественный мистический опыт коренным образом отличен </w:t>
      </w:r>
      <w:proofErr w:type="gramStart"/>
      <w:r w:rsidRPr="003667E8">
        <w:rPr>
          <w:rFonts w:ascii="Arial" w:eastAsia="Times New Roman" w:hAnsi="Arial" w:cs="Arial"/>
          <w:color w:val="000000"/>
          <w:lang w:eastAsia="ru-RU"/>
        </w:rPr>
        <w:t>от</w:t>
      </w:r>
      <w:proofErr w:type="gramEnd"/>
      <w:r w:rsidRPr="003667E8">
        <w:rPr>
          <w:rFonts w:ascii="Arial" w:eastAsia="Times New Roman" w:hAnsi="Arial" w:cs="Arial"/>
          <w:color w:val="000000"/>
          <w:lang w:eastAsia="ru-RU"/>
        </w:rPr>
        <w:t xml:space="preserve"> религиозного, </w:t>
      </w:r>
      <w:r w:rsidRPr="003667E8">
        <w:rPr>
          <w:rFonts w:ascii="Arial" w:eastAsia="Times New Roman" w:hAnsi="Arial" w:cs="Arial"/>
          <w:color w:val="000000"/>
          <w:lang w:eastAsia="ru-RU"/>
        </w:rPr>
        <w:lastRenderedPageBreak/>
        <w:t>поскольку он не привязан к какой-либо традиции, однако он представляет собой духовный опыт, способный оказать глубочайшее воздействие на индивида.</w:t>
      </w:r>
    </w:p>
    <w:p w:rsidR="00AD5D22" w:rsidRPr="003667E8" w:rsidRDefault="00AD5D22" w:rsidP="00AD5D22">
      <w:pPr>
        <w:shd w:val="clear" w:color="auto" w:fill="FFFFFF"/>
        <w:spacing w:before="96" w:after="120" w:line="321" w:lineRule="atLeast"/>
        <w:rPr>
          <w:rFonts w:ascii="Arial" w:eastAsia="Times New Roman" w:hAnsi="Arial" w:cs="Arial"/>
          <w:color w:val="000000"/>
          <w:lang w:eastAsia="ru-RU"/>
        </w:rPr>
      </w:pPr>
      <w:r w:rsidRPr="003667E8">
        <w:rPr>
          <w:rFonts w:ascii="Arial" w:eastAsia="Times New Roman" w:hAnsi="Arial" w:cs="Arial"/>
          <w:b/>
          <w:bCs/>
          <w:color w:val="000000"/>
          <w:lang w:eastAsia="ru-RU"/>
        </w:rPr>
        <w:t>Духовное пробуждение</w:t>
      </w:r>
      <w:r w:rsidRPr="003667E8">
        <w:rPr>
          <w:rFonts w:ascii="Arial" w:eastAsia="Times New Roman" w:hAnsi="Arial" w:cs="Arial"/>
          <w:color w:val="000000"/>
          <w:lang w:eastAsia="ru-RU"/>
        </w:rPr>
        <w:t> — духовное пробуждение является религиозным опытом, ведущим к самореализации или установлению связи с духовными аспектами бытия. Очень часто духовное пробуждение преображает всю жизнь индивида. Термин «духовное пробуждение» может обозначать любой тип религиозного опыта из весьма широкого спектра, включая </w:t>
      </w:r>
      <w:hyperlink r:id="rId53" w:tooltip="en:Born again Christianity" w:history="1">
        <w:r w:rsidRPr="003667E8">
          <w:rPr>
            <w:rFonts w:ascii="Arial" w:eastAsia="Times New Roman" w:hAnsi="Arial" w:cs="Arial"/>
            <w:color w:val="663366"/>
            <w:u w:val="single"/>
            <w:lang w:eastAsia="ru-RU"/>
          </w:rPr>
          <w:t>рождение заново в христианстве</w:t>
        </w:r>
      </w:hyperlink>
      <w:r w:rsidRPr="003667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667E8">
        <w:rPr>
          <w:rFonts w:ascii="Arial" w:eastAsia="Times New Roman" w:hAnsi="Arial" w:cs="Arial"/>
          <w:color w:val="888888"/>
          <w:sz w:val="18"/>
          <w:lang w:eastAsia="ru-RU"/>
        </w:rPr>
        <w:t>(англ.)</w:t>
      </w:r>
      <w:hyperlink r:id="rId54" w:tooltip="Born again Christianity (страница отсутствует)" w:history="1">
        <w:r w:rsidRPr="003667E8">
          <w:rPr>
            <w:rFonts w:ascii="Arial" w:eastAsia="Times New Roman" w:hAnsi="Arial" w:cs="Arial"/>
            <w:color w:val="A55858"/>
            <w:sz w:val="17"/>
            <w:u w:val="single"/>
            <w:lang w:eastAsia="ru-RU"/>
          </w:rPr>
          <w:t>русск.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, </w:t>
      </w:r>
      <w:proofErr w:type="spellStart"/>
      <w:r>
        <w:fldChar w:fldCharType="begin"/>
      </w:r>
      <w:r>
        <w:instrText>HYPERLINK "http://ru.wikipedia.org/wiki/%D0%9E%D0%BA%D0%BE%D0%BB%D0%BE%D1%81%D0%BC%D0%B5%D1%80%D1%82%D0%BD%D1%8B%D0%B9_%D0%BE%D0%BF%D1%8B%D1%82" \o "Околосмертный опыт"</w:instrText>
      </w:r>
      <w:r>
        <w:fldChar w:fldCharType="separate"/>
      </w:r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>околосмертный</w:t>
      </w:r>
      <w:proofErr w:type="spellEnd"/>
      <w:r w:rsidRPr="003667E8">
        <w:rPr>
          <w:rFonts w:ascii="Arial" w:eastAsia="Times New Roman" w:hAnsi="Arial" w:cs="Arial"/>
          <w:color w:val="0B0080"/>
          <w:u w:val="single"/>
          <w:lang w:eastAsia="ru-RU"/>
        </w:rPr>
        <w:t xml:space="preserve"> опыт</w:t>
      </w:r>
      <w:r>
        <w:fldChar w:fldCharType="end"/>
      </w:r>
      <w:r w:rsidRPr="003667E8">
        <w:rPr>
          <w:rFonts w:ascii="Arial" w:eastAsia="Times New Roman" w:hAnsi="Arial" w:cs="Arial"/>
          <w:color w:val="000000"/>
          <w:lang w:eastAsia="ru-RU"/>
        </w:rPr>
        <w:t>, а также мистический опыт, включая индуистскую </w:t>
      </w:r>
      <w:hyperlink r:id="rId55" w:tooltip="Мокша (философия)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мокшу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 и буддийское </w:t>
      </w:r>
      <w:hyperlink r:id="rId56" w:tooltip="Бодхи" w:history="1">
        <w:r w:rsidRPr="003667E8">
          <w:rPr>
            <w:rFonts w:ascii="Arial" w:eastAsia="Times New Roman" w:hAnsi="Arial" w:cs="Arial"/>
            <w:color w:val="0B0080"/>
            <w:u w:val="single"/>
            <w:lang w:eastAsia="ru-RU"/>
          </w:rPr>
          <w:t>просветление</w:t>
        </w:r>
      </w:hyperlink>
      <w:r w:rsidRPr="003667E8">
        <w:rPr>
          <w:rFonts w:ascii="Arial" w:eastAsia="Times New Roman" w:hAnsi="Arial" w:cs="Arial"/>
          <w:color w:val="000000"/>
          <w:lang w:eastAsia="ru-RU"/>
        </w:rPr>
        <w:t>.</w:t>
      </w:r>
    </w:p>
    <w:p w:rsidR="00AD5D22" w:rsidRDefault="00AD5D22"/>
    <w:sectPr w:rsidR="00AD5D22" w:rsidSect="0008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41D"/>
    <w:multiLevelType w:val="multilevel"/>
    <w:tmpl w:val="E6E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204A42"/>
    <w:multiLevelType w:val="multilevel"/>
    <w:tmpl w:val="EF0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0E0296"/>
    <w:multiLevelType w:val="multilevel"/>
    <w:tmpl w:val="F54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ABF"/>
    <w:rsid w:val="00080E5C"/>
    <w:rsid w:val="000C6ABF"/>
    <w:rsid w:val="000E0A6B"/>
    <w:rsid w:val="00293688"/>
    <w:rsid w:val="00294FA3"/>
    <w:rsid w:val="00456D7F"/>
    <w:rsid w:val="004A73DD"/>
    <w:rsid w:val="005506D4"/>
    <w:rsid w:val="005D4E32"/>
    <w:rsid w:val="005F7D82"/>
    <w:rsid w:val="00624B16"/>
    <w:rsid w:val="006C1716"/>
    <w:rsid w:val="006F78A1"/>
    <w:rsid w:val="00857C34"/>
    <w:rsid w:val="008C0E44"/>
    <w:rsid w:val="009219BF"/>
    <w:rsid w:val="00962510"/>
    <w:rsid w:val="00AA7EB4"/>
    <w:rsid w:val="00AD5D22"/>
    <w:rsid w:val="00B24DCB"/>
    <w:rsid w:val="00BC50E2"/>
    <w:rsid w:val="00C30835"/>
    <w:rsid w:val="00C35177"/>
    <w:rsid w:val="00D75DCC"/>
    <w:rsid w:val="00DD3B9B"/>
    <w:rsid w:val="00DE7414"/>
    <w:rsid w:val="00F57CE8"/>
    <w:rsid w:val="00FC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BF"/>
  </w:style>
  <w:style w:type="paragraph" w:styleId="2">
    <w:name w:val="heading 2"/>
    <w:basedOn w:val="a"/>
    <w:link w:val="20"/>
    <w:uiPriority w:val="9"/>
    <w:qFormat/>
    <w:rsid w:val="00C30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0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0835"/>
  </w:style>
  <w:style w:type="character" w:customStyle="1" w:styleId="30">
    <w:name w:val="Заголовок 3 Знак"/>
    <w:basedOn w:val="a0"/>
    <w:link w:val="3"/>
    <w:uiPriority w:val="9"/>
    <w:semiHidden/>
    <w:rsid w:val="002936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293688"/>
  </w:style>
  <w:style w:type="character" w:customStyle="1" w:styleId="mw-editsection">
    <w:name w:val="mw-editsection"/>
    <w:basedOn w:val="a0"/>
    <w:rsid w:val="00293688"/>
  </w:style>
  <w:style w:type="character" w:customStyle="1" w:styleId="mw-editsection-bracket">
    <w:name w:val="mw-editsection-bracket"/>
    <w:basedOn w:val="a0"/>
    <w:rsid w:val="00293688"/>
  </w:style>
  <w:style w:type="character" w:styleId="a3">
    <w:name w:val="Hyperlink"/>
    <w:basedOn w:val="a0"/>
    <w:uiPriority w:val="99"/>
    <w:semiHidden/>
    <w:unhideWhenUsed/>
    <w:rsid w:val="0029368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3688"/>
  </w:style>
  <w:style w:type="paragraph" w:styleId="a4">
    <w:name w:val="Normal (Web)"/>
    <w:basedOn w:val="a"/>
    <w:uiPriority w:val="99"/>
    <w:semiHidden/>
    <w:unhideWhenUsed/>
    <w:rsid w:val="0029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D%D0%B8%D1%80%D0%B2%D0%B0%D0%BD%D0%B0" TargetMode="External"/><Relationship Id="rId18" Type="http://schemas.openxmlformats.org/officeDocument/2006/relationships/hyperlink" Target="http://ru.wikipedia.org/wiki/%D0%A5%D1%80%D0%B8%D1%81%D1%82%D0%B8%D0%B0%D0%BD%D1%81%D1%82%D0%B2%D0%BE" TargetMode="External"/><Relationship Id="rId26" Type="http://schemas.openxmlformats.org/officeDocument/2006/relationships/hyperlink" Target="http://ru.wikipedia.org/wiki/%D0%9C%D0%BD%D0%BE%D0%B3%D0%BE%D0%BE%D0%B1%D1%80%D0%B0%D0%B7%D0%B8%D0%B5_%D1%80%D0%B5%D0%BB%D0%B8%D0%B3%D0%B8%D0%BE%D0%B7%D0%BD%D0%BE%D0%B3%D0%BE_%D0%BE%D0%BF%D1%8B%D1%82%D0%B0" TargetMode="External"/><Relationship Id="rId39" Type="http://schemas.openxmlformats.org/officeDocument/2006/relationships/hyperlink" Target="http://ru.wikipedia.org/wiki/%D0%AD%D0%BA%D1%81%D1%82%D0%B0%D0%B7" TargetMode="External"/><Relationship Id="rId21" Type="http://schemas.openxmlformats.org/officeDocument/2006/relationships/hyperlink" Target="http://ru.wikipedia.org/wiki/%D0%98%D1%81%D0%BB%D0%B0%D0%BC" TargetMode="External"/><Relationship Id="rId34" Type="http://schemas.openxmlformats.org/officeDocument/2006/relationships/hyperlink" Target="http://ru.wikipedia.org/wiki/%D0%A0%D0%B5%D0%BB%D0%B8%D0%B3%D0%B8%D0%BE%D0%B7%D0%BD%D1%8B%D0%B9_%D0%BE%D0%BF%D1%8B%D1%82" TargetMode="External"/><Relationship Id="rId42" Type="http://schemas.openxmlformats.org/officeDocument/2006/relationships/hyperlink" Target="http://ru.wikipedia.org/wiki/%D0%97%D0%B0%D0%B3%D1%80%D0%BE%D0%B1%D0%BD%D1%8B%D0%B9_%D0%BC%D0%B8%D1%80" TargetMode="External"/><Relationship Id="rId47" Type="http://schemas.openxmlformats.org/officeDocument/2006/relationships/hyperlink" Target="http://ru.wikipedia.org/wiki/%D0%98%D0%BC%D0%BC%D0%B0%D0%BD%D0%B5%D0%BD%D1%82%D0%BD%D0%BE%D1%81%D1%82%D1%8C" TargetMode="External"/><Relationship Id="rId50" Type="http://schemas.openxmlformats.org/officeDocument/2006/relationships/hyperlink" Target="http://en.wikipedia.org/wiki/Robert_Charles_Zaehner" TargetMode="External"/><Relationship Id="rId55" Type="http://schemas.openxmlformats.org/officeDocument/2006/relationships/hyperlink" Target="http://ru.wikipedia.org/wiki/%D0%9C%D0%BE%D0%BA%D1%88%D0%B0_(%D1%84%D0%B8%D0%BB%D0%BE%D1%81%D0%BE%D1%84%D0%B8%D1%8F)" TargetMode="External"/><Relationship Id="rId7" Type="http://schemas.openxmlformats.org/officeDocument/2006/relationships/hyperlink" Target="http://ru.wikipedia.org/wiki/%D0%98%D0%BD%D0%B4%D1%83%D0%B8%D0%B7%D0%BC" TargetMode="External"/><Relationship Id="rId12" Type="http://schemas.openxmlformats.org/officeDocument/2006/relationships/hyperlink" Target="http://ru.wikipedia.org/wiki/%D0%94%D0%B6%D0%B0%D0%B9%D0%BD%D0%B8%D0%B7%D0%BC" TargetMode="External"/><Relationship Id="rId17" Type="http://schemas.openxmlformats.org/officeDocument/2006/relationships/hyperlink" Target="http://ru.wikipedia.org/wiki/%D0%9D%D0%B5%D0%BE%D0%BF%D0%BB%D0%B0%D1%82%D0%BE%D0%BD%D0%B8%D0%B7%D0%BC" TargetMode="External"/><Relationship Id="rId25" Type="http://schemas.openxmlformats.org/officeDocument/2006/relationships/hyperlink" Target="http://ru.wikipedia.org/wiki/%D0%94%D0%B6%D0%B5%D0%BC%D1%81,_%D0%A3%D0%B8%D0%BB%D1%8C%D1%8F%D0%BC" TargetMode="External"/><Relationship Id="rId33" Type="http://schemas.openxmlformats.org/officeDocument/2006/relationships/hyperlink" Target="http://ru.wikipedia.org/wiki/%D0%A0%D0%B5%D0%BB%D0%B8%D0%B3%D0%B8%D0%BE%D0%B7%D0%BD%D1%8B%D0%B9_%D0%BE%D0%BF%D1%8B%D1%82" TargetMode="External"/><Relationship Id="rId38" Type="http://schemas.openxmlformats.org/officeDocument/2006/relationships/hyperlink" Target="http://ru.wikipedia.org/wiki/%D0%A0%D0%B5%D0%BB%D0%B8%D0%B3%D0%B8%D0%BE%D0%B7%D0%BD%D1%8B%D0%B9_%D0%BE%D0%BF%D1%8B%D1%82" TargetMode="External"/><Relationship Id="rId46" Type="http://schemas.openxmlformats.org/officeDocument/2006/relationships/hyperlink" Target="http://ru.wikipedia.org/wiki/%D0%91%D0%BE%D0%B6%D0%B5%D1%81%D1%82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Henosis&amp;action=edit&amp;redlink=1" TargetMode="External"/><Relationship Id="rId20" Type="http://schemas.openxmlformats.org/officeDocument/2006/relationships/hyperlink" Target="http://ru.wikipedia.org/w/index.php?title=Irfan&amp;action=edit&amp;redlink=1" TargetMode="External"/><Relationship Id="rId29" Type="http://schemas.openxmlformats.org/officeDocument/2006/relationships/hyperlink" Target="http://ru.wikipedia.org/w/index.php?title=%D0%A0%D0%B5%D0%BB%D0%B8%D0%B3%D0%B8%D0%BE%D0%B7%D0%BD%D1%8B%D0%B9_%D0%BE%D0%BF%D1%8B%D1%82&amp;action=edit&amp;section=3" TargetMode="External"/><Relationship Id="rId41" Type="http://schemas.openxmlformats.org/officeDocument/2006/relationships/hyperlink" Target="http://ru.wikipedia.org/w/index.php?title=%D0%92%D1%8B%D1%85%D0%BE%D0%B4_%D0%B8%D0%B7_%D1%82%D0%B5%D0%BB%D0%B0&amp;action=edit&amp;redlink=1" TargetMode="External"/><Relationship Id="rId54" Type="http://schemas.openxmlformats.org/officeDocument/2006/relationships/hyperlink" Target="http://ru.wikipedia.org/w/index.php?title=Born_again_Christianity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Kaivalya&amp;action=edit&amp;redlink=1" TargetMode="External"/><Relationship Id="rId11" Type="http://schemas.openxmlformats.org/officeDocument/2006/relationships/hyperlink" Target="http://ru.wikipedia.org/wiki/%D0%A1%D0%B8%D0%BA%D1%85%D0%B8%D0%B7%D0%BC" TargetMode="External"/><Relationship Id="rId24" Type="http://schemas.openxmlformats.org/officeDocument/2006/relationships/hyperlink" Target="http://ru.wikipedia.org/wiki/%D0%A0%D0%B5%D0%BB%D0%B8%D0%B3%D0%B8%D0%BE%D0%B7%D0%BD%D1%8B%D0%B9_%D0%BE%D0%BF%D1%8B%D1%82" TargetMode="External"/><Relationship Id="rId32" Type="http://schemas.openxmlformats.org/officeDocument/2006/relationships/hyperlink" Target="http://ru.wikipedia.org/wiki/%D0%9C%D0%B5%D1%82%D0%B5%D0%BC%D0%BF%D1%81%D0%B8%D1%85%D0%BE%D0%B7" TargetMode="External"/><Relationship Id="rId37" Type="http://schemas.openxmlformats.org/officeDocument/2006/relationships/hyperlink" Target="http://ru.wikipedia.org/wiki/%D0%9E%D1%82%D1%82%D0%BE,_%D0%A0%D1%83%D0%B4%D0%BE%D0%BB%D1%8C%D1%84" TargetMode="External"/><Relationship Id="rId40" Type="http://schemas.openxmlformats.org/officeDocument/2006/relationships/hyperlink" Target="http://ru.wikipedia.org/wiki/%D0%94%D1%83%D1%85_(%D0%BC%D0%B8%D1%84%D0%BE%D0%BB%D0%BE%D0%B3%D0%B8%D1%8F)" TargetMode="External"/><Relationship Id="rId45" Type="http://schemas.openxmlformats.org/officeDocument/2006/relationships/hyperlink" Target="http://ru.wikipedia.org/wiki/%D0%9C%D0%B5%D0%B4%D0%B8%D1%83%D0%BC" TargetMode="External"/><Relationship Id="rId53" Type="http://schemas.openxmlformats.org/officeDocument/2006/relationships/hyperlink" Target="http://en.wikipedia.org/wiki/Born_again_Christianity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ru.wikipedia.org/wiki/%D0%A5%D0%B0%D1%81%D0%B8%D0%B4%D0%B8%D0%B7%D0%BC" TargetMode="External"/><Relationship Id="rId15" Type="http://schemas.openxmlformats.org/officeDocument/2006/relationships/hyperlink" Target="http://ru.wikipedia.org/wiki/%D0%94%D0%B0%D0%BE%D1%81%D0%B8%D0%B7%D0%BC" TargetMode="External"/><Relationship Id="rId23" Type="http://schemas.openxmlformats.org/officeDocument/2006/relationships/hyperlink" Target="http://ru.wikipedia.org/w/index.php?title=Dionysian_Mysteries&amp;action=edit&amp;redlink=1" TargetMode="External"/><Relationship Id="rId28" Type="http://schemas.openxmlformats.org/officeDocument/2006/relationships/hyperlink" Target="http://ru.wikipedia.org/w/index.php?title=%D0%A0%D0%B5%D0%BB%D0%B8%D0%B3%D0%B8%D0%BE%D0%B7%D0%BD%D1%8B%D0%B9_%D0%BE%D0%BF%D1%8B%D1%82&amp;veaction=edit&amp;section=3" TargetMode="External"/><Relationship Id="rId36" Type="http://schemas.openxmlformats.org/officeDocument/2006/relationships/hyperlink" Target="http://ru.wikipedia.org/wiki/%D0%9D%D1%83%D0%BC%D0%B8%D0%BD%D0%BE%D0%B7%D0%BD%D0%BE%D1%81%D1%82%D1%8C" TargetMode="External"/><Relationship Id="rId49" Type="http://schemas.openxmlformats.org/officeDocument/2006/relationships/hyperlink" Target="http://ru.wikipedia.org/wiki/%D0%9C%D0%B8%D1%81%D1%82%D0%B8%D1%86%D0%B8%D0%B7%D0%B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.wikipedia.org/wiki/%D0%9C%D0%BE%D0%BA%D1%88%D0%B0_(%D1%84%D0%B8%D0%BB%D0%BE%D1%81%D0%BE%D1%84%D0%B8%D1%8F)" TargetMode="External"/><Relationship Id="rId19" Type="http://schemas.openxmlformats.org/officeDocument/2006/relationships/hyperlink" Target="http://ru.wikipedia.org/wiki/%D0%98%D0%BD%D0%B4%D1%83%D0%B8%D0%B7%D0%BC" TargetMode="External"/><Relationship Id="rId31" Type="http://schemas.openxmlformats.org/officeDocument/2006/relationships/hyperlink" Target="http://ru.wikipedia.org/wiki/%D0%9F%D1%81%D0%B8%D1%85%D0%BE%D0%B7" TargetMode="External"/><Relationship Id="rId44" Type="http://schemas.openxmlformats.org/officeDocument/2006/relationships/hyperlink" Target="http://ru.wikipedia.org/wiki/%D0%9E%D0%B4%D0%B5%D1%80%D0%B6%D0%B8%D0%BC%D0%BE%D1%81%D1%82%D1%8C" TargetMode="External"/><Relationship Id="rId52" Type="http://schemas.openxmlformats.org/officeDocument/2006/relationships/hyperlink" Target="http://ru.wikipedia.org/wiki/%D0%A0%D0%B5%D0%BB%D0%B8%D0%B3%D0%B8%D0%BE%D0%B7%D0%BD%D1%8B%D0%B9_%D0%BE%D0%BF%D1%8B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0%D1%80%D0%BC%D0%B0" TargetMode="External"/><Relationship Id="rId14" Type="http://schemas.openxmlformats.org/officeDocument/2006/relationships/hyperlink" Target="http://ru.wikipedia.org/wiki/%D0%94%D0%B7%D1%8D%D0%BD" TargetMode="External"/><Relationship Id="rId22" Type="http://schemas.openxmlformats.org/officeDocument/2006/relationships/hyperlink" Target="http://ru.wikipedia.org/wiki/%D0%98%D0%BD%D0%B4%D1%83%D0%B8%D0%B7%D0%BC" TargetMode="External"/><Relationship Id="rId27" Type="http://schemas.openxmlformats.org/officeDocument/2006/relationships/hyperlink" Target="http://ru.wikipedia.org/wiki/%D0%A0%D0%B5%D0%BB%D0%B8%D0%B3%D0%B8%D0%BE%D0%B7%D0%BD%D1%8B%D0%B9_%D0%BE%D0%BF%D1%8B%D1%82" TargetMode="External"/><Relationship Id="rId30" Type="http://schemas.openxmlformats.org/officeDocument/2006/relationships/hyperlink" Target="http://ru.wikipedia.org/wiki/%D0%A0%D0%B5%D0%BB%D0%B8%D0%B3%D0%B8%D0%BE%D0%B7%D0%BD%D1%8B%D0%B9_%D0%BE%D0%BF%D1%8B%D1%82" TargetMode="External"/><Relationship Id="rId35" Type="http://schemas.openxmlformats.org/officeDocument/2006/relationships/hyperlink" Target="http://ru.wikipedia.org/wiki/%D0%9E%D0%B1%D1%80%D1%8F%D0%B4" TargetMode="External"/><Relationship Id="rId43" Type="http://schemas.openxmlformats.org/officeDocument/2006/relationships/hyperlink" Target="http://ru.wikipedia.org/wiki/%D0%A8%D0%B0%D0%BC%D0%B0%D0%BD" TargetMode="External"/><Relationship Id="rId48" Type="http://schemas.openxmlformats.org/officeDocument/2006/relationships/hyperlink" Target="http://ru.wikipedia.org/wiki/%D0%A0%D0%B5%D0%BB%D0%B8%D0%B3%D0%B8%D0%BE%D0%B7%D0%BD%D1%8B%D0%B9_%D0%BE%D0%BF%D1%8B%D1%82" TargetMode="External"/><Relationship Id="rId56" Type="http://schemas.openxmlformats.org/officeDocument/2006/relationships/hyperlink" Target="http://ru.wikipedia.org/wiki/%D0%91%D0%BE%D0%B4%D1%85%D0%B8" TargetMode="External"/><Relationship Id="rId8" Type="http://schemas.openxmlformats.org/officeDocument/2006/relationships/hyperlink" Target="http://ru.wikipedia.org/wiki/%D0%99%D0%BE%D0%B3%D0%B0" TargetMode="External"/><Relationship Id="rId51" Type="http://schemas.openxmlformats.org/officeDocument/2006/relationships/hyperlink" Target="http://ru.wikipedia.org/w/index.php?title=Robert_Charles_Zaehner&amp;action=edit&amp;redlink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Бахытовна</dc:creator>
  <cp:lastModifiedBy>Асем Бахытовна</cp:lastModifiedBy>
  <cp:revision>1</cp:revision>
  <dcterms:created xsi:type="dcterms:W3CDTF">2013-09-29T16:08:00Z</dcterms:created>
  <dcterms:modified xsi:type="dcterms:W3CDTF">2013-09-29T17:12:00Z</dcterms:modified>
</cp:coreProperties>
</file>